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B4380E" w:rsidRDefault="00AD50E4" w:rsidP="005776E9">
      <w:pPr>
        <w:pStyle w:val="berschrift1"/>
        <w:spacing w:before="0" w:after="0" w:line="276" w:lineRule="auto"/>
        <w:jc w:val="left"/>
      </w:pPr>
      <w:r w:rsidRPr="00B4380E">
        <w:t xml:space="preserve">Wirtgen Group </w:t>
      </w:r>
      <w:r w:rsidR="00321523">
        <w:t>präsentiert</w:t>
      </w:r>
      <w:r w:rsidR="002A1D6A" w:rsidRPr="00B4380E">
        <w:t xml:space="preserve"> </w:t>
      </w:r>
      <w:r w:rsidRPr="00B4380E">
        <w:t xml:space="preserve">auf </w:t>
      </w:r>
      <w:proofErr w:type="spellStart"/>
      <w:r w:rsidRPr="00B4380E">
        <w:t>bauma</w:t>
      </w:r>
      <w:proofErr w:type="spellEnd"/>
      <w:r w:rsidRPr="00B4380E">
        <w:t xml:space="preserve"> </w:t>
      </w:r>
      <w:proofErr w:type="spellStart"/>
      <w:r w:rsidRPr="00B4380E">
        <w:t>Conexpo</w:t>
      </w:r>
      <w:proofErr w:type="spellEnd"/>
      <w:r w:rsidRPr="00B4380E">
        <w:t xml:space="preserve"> </w:t>
      </w:r>
      <w:proofErr w:type="spellStart"/>
      <w:r w:rsidRPr="00B4380E">
        <w:t>Africa</w:t>
      </w:r>
      <w:proofErr w:type="spellEnd"/>
      <w:r w:rsidRPr="00B4380E">
        <w:t xml:space="preserve"> 2018 </w:t>
      </w:r>
      <w:r w:rsidR="00321523">
        <w:t>Premium-Lösungen</w:t>
      </w:r>
      <w:r w:rsidR="00914916">
        <w:t xml:space="preserve"> für </w:t>
      </w:r>
      <w:r w:rsidR="00914916" w:rsidRPr="00914916">
        <w:t>Road und Mineral Technologies</w:t>
      </w:r>
    </w:p>
    <w:p w:rsidR="0030316D" w:rsidRPr="00B4380E" w:rsidRDefault="0030316D" w:rsidP="0030316D">
      <w:pPr>
        <w:pStyle w:val="Text"/>
      </w:pPr>
    </w:p>
    <w:p w:rsidR="0030316D" w:rsidRPr="0030316D" w:rsidRDefault="00266DC0" w:rsidP="00F75B79">
      <w:pPr>
        <w:pStyle w:val="Text"/>
        <w:spacing w:line="276" w:lineRule="auto"/>
        <w:rPr>
          <w:rStyle w:val="Hervorhebung"/>
        </w:rPr>
      </w:pPr>
      <w:r>
        <w:rPr>
          <w:rStyle w:val="Hervorhebung"/>
        </w:rPr>
        <w:t>A</w:t>
      </w:r>
      <w:r w:rsidRPr="00266DC0">
        <w:rPr>
          <w:rStyle w:val="Hervorhebung"/>
        </w:rPr>
        <w:t xml:space="preserve">uf über 600 Quadratmetern </w:t>
      </w:r>
      <w:r w:rsidR="00C0394D" w:rsidRPr="00C0394D">
        <w:rPr>
          <w:rStyle w:val="Hervorhebung"/>
        </w:rPr>
        <w:t xml:space="preserve">präsentiert die </w:t>
      </w:r>
      <w:r w:rsidR="00670463">
        <w:rPr>
          <w:rStyle w:val="Hervorhebung"/>
        </w:rPr>
        <w:t xml:space="preserve">Unternehmensgruppe </w:t>
      </w:r>
      <w:r w:rsidR="00B333CB" w:rsidRPr="00B333CB">
        <w:rPr>
          <w:rStyle w:val="Hervorhebung"/>
        </w:rPr>
        <w:t xml:space="preserve">im Außengelände (Standnummer T3.115) </w:t>
      </w:r>
      <w:r w:rsidR="00454CEF">
        <w:rPr>
          <w:rStyle w:val="Hervorhebung"/>
        </w:rPr>
        <w:t xml:space="preserve">der </w:t>
      </w:r>
      <w:proofErr w:type="spellStart"/>
      <w:r w:rsidR="00454CEF" w:rsidRPr="00454CEF">
        <w:rPr>
          <w:rStyle w:val="Hervorhebung"/>
        </w:rPr>
        <w:t>bauma</w:t>
      </w:r>
      <w:proofErr w:type="spellEnd"/>
      <w:r w:rsidR="00454CEF" w:rsidRPr="00454CEF">
        <w:rPr>
          <w:rStyle w:val="Hervorhebung"/>
        </w:rPr>
        <w:t xml:space="preserve"> </w:t>
      </w:r>
      <w:proofErr w:type="spellStart"/>
      <w:r w:rsidR="00454CEF" w:rsidRPr="00454CEF">
        <w:rPr>
          <w:rStyle w:val="Hervorhebung"/>
        </w:rPr>
        <w:t>Conexpo</w:t>
      </w:r>
      <w:proofErr w:type="spellEnd"/>
      <w:r w:rsidR="00454CEF" w:rsidRPr="00454CEF">
        <w:rPr>
          <w:rStyle w:val="Hervorhebung"/>
        </w:rPr>
        <w:t xml:space="preserve"> </w:t>
      </w:r>
      <w:proofErr w:type="spellStart"/>
      <w:r w:rsidR="00454CEF" w:rsidRPr="00454CEF">
        <w:rPr>
          <w:rStyle w:val="Hervorhebung"/>
        </w:rPr>
        <w:t>Africa</w:t>
      </w:r>
      <w:proofErr w:type="spellEnd"/>
      <w:r w:rsidR="00454CEF" w:rsidRPr="00454CEF">
        <w:rPr>
          <w:rStyle w:val="Hervorhebung"/>
        </w:rPr>
        <w:t xml:space="preserve"> </w:t>
      </w:r>
      <w:r w:rsidR="00C0394D" w:rsidRPr="00C0394D">
        <w:rPr>
          <w:rStyle w:val="Hervorhebung"/>
        </w:rPr>
        <w:t xml:space="preserve">einen repräsentativen Querschnitt </w:t>
      </w:r>
      <w:r w:rsidR="002C21D5">
        <w:rPr>
          <w:rStyle w:val="Hervorhebung"/>
        </w:rPr>
        <w:t>ihre</w:t>
      </w:r>
      <w:r w:rsidR="00D4316D">
        <w:rPr>
          <w:rStyle w:val="Hervorhebung"/>
        </w:rPr>
        <w:t>r</w:t>
      </w:r>
      <w:r w:rsidR="00C0394D" w:rsidRPr="00C0394D">
        <w:rPr>
          <w:rStyle w:val="Hervorhebung"/>
        </w:rPr>
        <w:t xml:space="preserve"> </w:t>
      </w:r>
      <w:r w:rsidR="00AF634F">
        <w:rPr>
          <w:rStyle w:val="Hervorhebung"/>
        </w:rPr>
        <w:t>anwendungsgerechten</w:t>
      </w:r>
      <w:r w:rsidR="00321523">
        <w:rPr>
          <w:rStyle w:val="Hervorhebung"/>
        </w:rPr>
        <w:t xml:space="preserve"> Produkte</w:t>
      </w:r>
      <w:r w:rsidR="00C0394D" w:rsidRPr="00C0394D">
        <w:rPr>
          <w:rStyle w:val="Hervorhebung"/>
        </w:rPr>
        <w:t xml:space="preserve"> für </w:t>
      </w:r>
      <w:r w:rsidR="00FD33ED">
        <w:rPr>
          <w:rStyle w:val="Hervorhebung"/>
        </w:rPr>
        <w:t>den a</w:t>
      </w:r>
      <w:r w:rsidR="00A0187A">
        <w:rPr>
          <w:rStyle w:val="Hervorhebung"/>
        </w:rPr>
        <w:t>frika</w:t>
      </w:r>
      <w:r w:rsidR="00FD33ED">
        <w:rPr>
          <w:rStyle w:val="Hervorhebung"/>
        </w:rPr>
        <w:t>nischen Markt</w:t>
      </w:r>
      <w:r w:rsidR="00C0394D" w:rsidRPr="00C0394D">
        <w:rPr>
          <w:rStyle w:val="Hervorhebung"/>
        </w:rPr>
        <w:t xml:space="preserve">. </w:t>
      </w:r>
    </w:p>
    <w:p w:rsidR="0030316D" w:rsidRDefault="0030316D" w:rsidP="00F75B79">
      <w:pPr>
        <w:pStyle w:val="Text"/>
        <w:spacing w:line="276" w:lineRule="auto"/>
      </w:pPr>
    </w:p>
    <w:p w:rsidR="00D4316D" w:rsidRPr="00D4316D" w:rsidRDefault="00D4316D" w:rsidP="00494AED">
      <w:pPr>
        <w:pStyle w:val="Text"/>
        <w:spacing w:line="276" w:lineRule="auto"/>
        <w:rPr>
          <w:b/>
        </w:rPr>
      </w:pPr>
      <w:r w:rsidRPr="00D4316D">
        <w:rPr>
          <w:b/>
        </w:rPr>
        <w:t>Komplettlösungen für den Straßenbau</w:t>
      </w:r>
    </w:p>
    <w:p w:rsidR="0030316D" w:rsidRDefault="00321523" w:rsidP="00C0394D">
      <w:pPr>
        <w:pStyle w:val="Text"/>
        <w:spacing w:line="276" w:lineRule="auto"/>
      </w:pPr>
      <w:r>
        <w:t xml:space="preserve">Im Fokus der Wirtgen Group </w:t>
      </w:r>
      <w:r w:rsidR="00266DC0">
        <w:t xml:space="preserve">Produktmarken </w:t>
      </w:r>
      <w:r>
        <w:t xml:space="preserve">Wirtgen, Vögele, Hamm, Kleemann, </w:t>
      </w:r>
      <w:proofErr w:type="spellStart"/>
      <w:r w:rsidR="00D4316D" w:rsidRPr="00D4316D">
        <w:t>Benninghoven</w:t>
      </w:r>
      <w:proofErr w:type="spellEnd"/>
      <w:r w:rsidR="00D4316D" w:rsidRPr="00D4316D">
        <w:t xml:space="preserve"> </w:t>
      </w:r>
      <w:r>
        <w:t xml:space="preserve">und </w:t>
      </w:r>
      <w:proofErr w:type="spellStart"/>
      <w:r>
        <w:t>Ciber</w:t>
      </w:r>
      <w:proofErr w:type="spellEnd"/>
      <w:r>
        <w:t xml:space="preserve"> </w:t>
      </w:r>
      <w:r w:rsidR="00266DC0" w:rsidRPr="00266DC0">
        <w:t xml:space="preserve">stehen </w:t>
      </w:r>
      <w:r w:rsidR="00D4316D" w:rsidRPr="00D4316D">
        <w:t xml:space="preserve">in Johannesburg </w:t>
      </w:r>
      <w:r w:rsidR="00266DC0" w:rsidRPr="00266DC0">
        <w:t>innovative Maschinen und Technologien</w:t>
      </w:r>
      <w:r w:rsidR="00494AED">
        <w:t xml:space="preserve">. </w:t>
      </w:r>
      <w:r w:rsidR="00D4316D">
        <w:t>V</w:t>
      </w:r>
      <w:r w:rsidR="00494AED">
        <w:t>om E</w:t>
      </w:r>
      <w:r w:rsidR="00266DC0">
        <w:t xml:space="preserve">rd- und </w:t>
      </w:r>
      <w:r w:rsidR="00266DC0" w:rsidRPr="00266DC0">
        <w:t>Straßen</w:t>
      </w:r>
      <w:r w:rsidR="00494AED">
        <w:t xml:space="preserve">bau über </w:t>
      </w:r>
      <w:r w:rsidR="00266DC0" w:rsidRPr="00266DC0">
        <w:t>die Straßeninstandsetzung</w:t>
      </w:r>
      <w:r w:rsidR="00494AED">
        <w:t xml:space="preserve"> bis hin zur </w:t>
      </w:r>
      <w:r w:rsidR="00266DC0" w:rsidRPr="00266DC0">
        <w:t xml:space="preserve">Gewinnung und Aufbereitung von Nutzmineralien und mineralischen Rohstoffen sowie </w:t>
      </w:r>
      <w:r w:rsidR="00494AED">
        <w:t xml:space="preserve">für das Recyceln von Baustoffen </w:t>
      </w:r>
      <w:r w:rsidR="00AF634F">
        <w:t xml:space="preserve">hält </w:t>
      </w:r>
      <w:r w:rsidR="00D4316D">
        <w:t xml:space="preserve">die </w:t>
      </w:r>
      <w:r w:rsidRPr="00321523">
        <w:t xml:space="preserve">Unternehmensgruppe </w:t>
      </w:r>
      <w:r w:rsidR="00D4316D">
        <w:t>praxisgerechte Lösungen für den gesamten Straßenbauzyklus – und das aus einer Hand.</w:t>
      </w:r>
    </w:p>
    <w:p w:rsidR="00321523" w:rsidRDefault="00321523" w:rsidP="00C0394D">
      <w:pPr>
        <w:pStyle w:val="Text"/>
        <w:spacing w:line="276" w:lineRule="auto"/>
        <w:rPr>
          <w:b/>
        </w:rPr>
      </w:pPr>
    </w:p>
    <w:p w:rsidR="0030316D" w:rsidRPr="0030316D" w:rsidRDefault="00C0394D" w:rsidP="00F75B79">
      <w:pPr>
        <w:pStyle w:val="Text"/>
        <w:spacing w:line="276" w:lineRule="auto"/>
        <w:rPr>
          <w:rStyle w:val="Hervorhebung"/>
        </w:rPr>
      </w:pPr>
      <w:r w:rsidRPr="00C0394D">
        <w:rPr>
          <w:rStyle w:val="Hervorhebung"/>
        </w:rPr>
        <w:t xml:space="preserve">Zuverlässiger Partner auf </w:t>
      </w:r>
      <w:r w:rsidR="00242BF8">
        <w:rPr>
          <w:rStyle w:val="Hervorhebung"/>
        </w:rPr>
        <w:t xml:space="preserve">dem </w:t>
      </w:r>
      <w:r w:rsidRPr="00C0394D">
        <w:rPr>
          <w:rStyle w:val="Hervorhebung"/>
        </w:rPr>
        <w:t>afrikanische</w:t>
      </w:r>
      <w:r w:rsidR="00242BF8">
        <w:rPr>
          <w:rStyle w:val="Hervorhebung"/>
        </w:rPr>
        <w:t>n</w:t>
      </w:r>
      <w:r w:rsidRPr="00C0394D">
        <w:rPr>
          <w:rStyle w:val="Hervorhebung"/>
        </w:rPr>
        <w:t xml:space="preserve"> Markt</w:t>
      </w:r>
    </w:p>
    <w:p w:rsidR="00AF634F" w:rsidRDefault="00C0394D" w:rsidP="0030316D">
      <w:pPr>
        <w:pStyle w:val="Text"/>
      </w:pPr>
      <w:r w:rsidRPr="00C0394D">
        <w:t xml:space="preserve">Mit ihren zukunftsweisenden Lösungen ist die Wirtgen Group sowohl im Straßenbau als auch im Mining seit vielen Jahren auf dem afrikanischen Markt aktiv. Neben innovativen Maschinen stellt die lokale Wirtgen Group Vertriebs- und Servicegesellschaft Wirtgen South </w:t>
      </w:r>
      <w:proofErr w:type="spellStart"/>
      <w:r w:rsidRPr="00C0394D">
        <w:t>Africa</w:t>
      </w:r>
      <w:proofErr w:type="spellEnd"/>
      <w:r w:rsidRPr="00C0394D">
        <w:t xml:space="preserve"> dank eines umspannenden Servicenetzes kurze Wege zu den lokalen Ansprechpartnern ebenso sicher wie schnelle Reaktionszeiten – beispielsweise beim technischen Support direkt auf der Baustelle, im Steinbruch oder in der Mine. Das clevere Logistikkonzept sorgt für eine durchgängige Bereitstellung von Original-Ersatzteilen. Wirtgen Group Experten unterstützen Kunden zudem mit einer speziell auf ihre Bedürfnisse zugeschnittenen Anwendungsberatung vor Ort. </w:t>
      </w:r>
    </w:p>
    <w:p w:rsidR="00AF634F" w:rsidRDefault="00AF634F" w:rsidP="0030316D">
      <w:pPr>
        <w:pStyle w:val="Text"/>
      </w:pPr>
    </w:p>
    <w:p w:rsidR="00B34F3B" w:rsidRPr="00AF634F" w:rsidRDefault="00506CE4" w:rsidP="0030316D">
      <w:pPr>
        <w:pStyle w:val="Text"/>
        <w:rPr>
          <w:b/>
        </w:rPr>
      </w:pPr>
      <w:r>
        <w:rPr>
          <w:b/>
        </w:rPr>
        <w:t xml:space="preserve">Wirtschaftliche </w:t>
      </w:r>
      <w:r w:rsidR="00AF634F" w:rsidRPr="00AF634F">
        <w:rPr>
          <w:b/>
        </w:rPr>
        <w:t>Materialaufbereitung</w:t>
      </w:r>
      <w:r w:rsidR="008F2634">
        <w:rPr>
          <w:b/>
        </w:rPr>
        <w:t xml:space="preserve"> mit Kleemann Brechern</w:t>
      </w:r>
      <w:r w:rsidR="00AF634F" w:rsidRPr="00AF634F">
        <w:rPr>
          <w:b/>
        </w:rPr>
        <w:t xml:space="preserve"> </w:t>
      </w:r>
    </w:p>
    <w:p w:rsidR="00B34F3B" w:rsidRDefault="00506CE4" w:rsidP="00B34F3B">
      <w:pPr>
        <w:pStyle w:val="Text"/>
      </w:pPr>
      <w:r>
        <w:t>Das gilt z</w:t>
      </w:r>
      <w:r w:rsidRPr="00506CE4">
        <w:t xml:space="preserve">unehmend </w:t>
      </w:r>
      <w:r>
        <w:t>für die Aufbereitung k</w:t>
      </w:r>
      <w:r w:rsidR="00B75940" w:rsidRPr="00B75940">
        <w:t>lassierte</w:t>
      </w:r>
      <w:r>
        <w:t>r</w:t>
      </w:r>
      <w:r w:rsidR="00B75940" w:rsidRPr="00B75940">
        <w:t xml:space="preserve"> Endkörnungen von Naturstein und Recyclingmaterialien</w:t>
      </w:r>
      <w:r>
        <w:t>,</w:t>
      </w:r>
      <w:r w:rsidR="00B75940" w:rsidRPr="00B75940">
        <w:t xml:space="preserve"> </w:t>
      </w:r>
      <w:r>
        <w:t>die als</w:t>
      </w:r>
      <w:r w:rsidR="00B75940" w:rsidRPr="00B75940">
        <w:t xml:space="preserve"> normgerechte Zuschlagstoffe für Beton </w:t>
      </w:r>
      <w:r>
        <w:t xml:space="preserve">oder </w:t>
      </w:r>
      <w:r w:rsidR="00B75940" w:rsidRPr="00B75940">
        <w:t>für Trag-, Binder- und Deckschichten aus Asphal</w:t>
      </w:r>
      <w:r>
        <w:t>t im Straßenbau verwendet werden. Hier spielen die m</w:t>
      </w:r>
      <w:r w:rsidRPr="00506CE4">
        <w:t>obile</w:t>
      </w:r>
      <w:r>
        <w:t>n</w:t>
      </w:r>
      <w:r w:rsidRPr="00506CE4">
        <w:t xml:space="preserve"> </w:t>
      </w:r>
      <w:r w:rsidR="0053337A">
        <w:t>Brech- und Siebanlagen</w:t>
      </w:r>
      <w:r w:rsidRPr="00506CE4">
        <w:t xml:space="preserve"> </w:t>
      </w:r>
      <w:bookmarkStart w:id="0" w:name="_GoBack"/>
      <w:bookmarkEnd w:id="0"/>
      <w:r>
        <w:t xml:space="preserve">von Kleemann </w:t>
      </w:r>
      <w:r w:rsidRPr="00506CE4">
        <w:t>ihre Vorteile gegenüber stationären Aufbereitungsanlagen vor allem durch ihre vielfältigen und flexiblen Einsatzmöglichkeiten im Steinbruch, Bergbau, auf Baustellen und im Recycling aus.</w:t>
      </w:r>
    </w:p>
    <w:p w:rsidR="00B75940" w:rsidRDefault="00B75940" w:rsidP="00B34F3B">
      <w:pPr>
        <w:pStyle w:val="Text"/>
      </w:pPr>
    </w:p>
    <w:p w:rsidR="008F2634" w:rsidRPr="008F2634" w:rsidRDefault="008F2634" w:rsidP="00B34F3B">
      <w:pPr>
        <w:pStyle w:val="Text"/>
        <w:rPr>
          <w:b/>
        </w:rPr>
      </w:pPr>
      <w:r>
        <w:rPr>
          <w:b/>
        </w:rPr>
        <w:t xml:space="preserve">Flexible </w:t>
      </w:r>
      <w:r w:rsidRPr="008F2634">
        <w:rPr>
          <w:b/>
        </w:rPr>
        <w:t>Asphaltherstellung</w:t>
      </w:r>
      <w:r>
        <w:rPr>
          <w:b/>
        </w:rPr>
        <w:t xml:space="preserve">: </w:t>
      </w:r>
      <w:r w:rsidR="007A1AD8">
        <w:rPr>
          <w:b/>
        </w:rPr>
        <w:t>Von m</w:t>
      </w:r>
      <w:r>
        <w:rPr>
          <w:b/>
        </w:rPr>
        <w:t xml:space="preserve">obil </w:t>
      </w:r>
      <w:r w:rsidR="005B0777">
        <w:rPr>
          <w:b/>
        </w:rPr>
        <w:t xml:space="preserve">bis </w:t>
      </w:r>
      <w:r>
        <w:rPr>
          <w:b/>
        </w:rPr>
        <w:t>stationär</w:t>
      </w:r>
    </w:p>
    <w:p w:rsidR="007A1AD8" w:rsidRPr="00F5138C" w:rsidRDefault="00506CE4" w:rsidP="007A1AD8">
      <w:pPr>
        <w:pStyle w:val="Text"/>
        <w:spacing w:line="276" w:lineRule="auto"/>
      </w:pPr>
      <w:r w:rsidRPr="00506CE4">
        <w:t xml:space="preserve">Damit aus Gesteinskörnungen </w:t>
      </w:r>
      <w:r>
        <w:t xml:space="preserve">unter Zugabe von </w:t>
      </w:r>
      <w:r w:rsidRPr="00506CE4">
        <w:t>Bitumen Asphalt für den Straßenbau wird, braucht es einen thermischen Vermischungsprozess. Dafür ist eine Asphaltmischanlage unerlässlich.</w:t>
      </w:r>
      <w:r>
        <w:t xml:space="preserve"> </w:t>
      </w:r>
      <w:r w:rsidR="003D0ECA">
        <w:t xml:space="preserve">Auch hier bietet die Wirtgen Group </w:t>
      </w:r>
      <w:r w:rsidR="007A1AD8">
        <w:t>marktgerechte</w:t>
      </w:r>
      <w:r w:rsidR="003D0ECA">
        <w:t xml:space="preserve"> Lösungen. </w:t>
      </w:r>
      <w:r w:rsidR="00F5138C">
        <w:t>So eignet sich zum Beispiel d</w:t>
      </w:r>
      <w:r w:rsidR="003D0ECA">
        <w:t xml:space="preserve">ie </w:t>
      </w:r>
      <w:r w:rsidR="007A1AD8">
        <w:t xml:space="preserve">neue </w:t>
      </w:r>
      <w:proofErr w:type="spellStart"/>
      <w:r w:rsidR="003D0ECA">
        <w:t>Ciber</w:t>
      </w:r>
      <w:proofErr w:type="spellEnd"/>
      <w:r w:rsidR="003D0ECA">
        <w:t xml:space="preserve"> </w:t>
      </w:r>
      <w:r w:rsidR="003D0ECA" w:rsidRPr="00506CE4">
        <w:t>Asphaltmischanlage</w:t>
      </w:r>
      <w:r w:rsidR="00F5138C">
        <w:t xml:space="preserve"> </w:t>
      </w:r>
      <w:proofErr w:type="spellStart"/>
      <w:r w:rsidR="007A1AD8" w:rsidRPr="00F5138C">
        <w:lastRenderedPageBreak/>
        <w:t>Inova</w:t>
      </w:r>
      <w:proofErr w:type="spellEnd"/>
      <w:r w:rsidR="00F5138C">
        <w:t> </w:t>
      </w:r>
      <w:r w:rsidR="007A1AD8" w:rsidRPr="00F5138C">
        <w:t>2000</w:t>
      </w:r>
      <w:r w:rsidR="005B0777" w:rsidRPr="00F5138C">
        <w:t xml:space="preserve"> ideal </w:t>
      </w:r>
      <w:r w:rsidR="00A0187A" w:rsidRPr="00F5138C">
        <w:t>für die kont</w:t>
      </w:r>
      <w:r w:rsidR="005B0777" w:rsidRPr="00F5138C">
        <w:t>in</w:t>
      </w:r>
      <w:r w:rsidR="00A0187A" w:rsidRPr="00F5138C">
        <w:t>uierliche Asphalt</w:t>
      </w:r>
      <w:r w:rsidR="005B0777" w:rsidRPr="00F5138C">
        <w:t>produktion</w:t>
      </w:r>
      <w:r w:rsidR="00A0187A" w:rsidRPr="00F5138C">
        <w:t xml:space="preserve">. Die </w:t>
      </w:r>
      <w:r w:rsidR="00F5138C">
        <w:t>ultra</w:t>
      </w:r>
      <w:r w:rsidR="00A0187A" w:rsidRPr="00F5138C">
        <w:t xml:space="preserve">mobile Anlage lässt sich unkompliziert in zwei Fahreinheiten transportieren und </w:t>
      </w:r>
      <w:r w:rsidR="005B0777" w:rsidRPr="00F5138C">
        <w:t xml:space="preserve">ist </w:t>
      </w:r>
      <w:r w:rsidR="00A0187A" w:rsidRPr="00F5138C">
        <w:t xml:space="preserve">damit flexibel einsetzbar.  </w:t>
      </w:r>
      <w:r w:rsidR="00F5138C">
        <w:t xml:space="preserve">Leistungsgrößen von 100 - </w:t>
      </w:r>
      <w:r w:rsidR="00A0187A" w:rsidRPr="00F5138C">
        <w:t xml:space="preserve">200 t/h sind </w:t>
      </w:r>
      <w:r w:rsidR="005B0777" w:rsidRPr="00F5138C">
        <w:t>m</w:t>
      </w:r>
      <w:r w:rsidR="00A0187A" w:rsidRPr="00F5138C">
        <w:t>öglich.</w:t>
      </w:r>
    </w:p>
    <w:p w:rsidR="008F2634" w:rsidRDefault="008F2634" w:rsidP="00B34F3B">
      <w:pPr>
        <w:pStyle w:val="Text"/>
      </w:pPr>
      <w:r>
        <w:t xml:space="preserve">Mit dem Eintritt der </w:t>
      </w:r>
      <w:proofErr w:type="spellStart"/>
      <w:r>
        <w:t>Benninighoven</w:t>
      </w:r>
      <w:proofErr w:type="spellEnd"/>
      <w:r w:rsidRPr="008F2634">
        <w:t xml:space="preserve"> Asphaltmischanlagen</w:t>
      </w:r>
      <w:r>
        <w:t xml:space="preserve"> auf dem afrikanischen Markt bietet die Unternehmensgruppe darüber hinaus </w:t>
      </w:r>
      <w:r w:rsidR="000C25EE" w:rsidRPr="000C25EE">
        <w:t xml:space="preserve">transportable </w:t>
      </w:r>
      <w:r w:rsidR="005B0777">
        <w:t xml:space="preserve">und </w:t>
      </w:r>
      <w:r>
        <w:t xml:space="preserve">stationäre </w:t>
      </w:r>
      <w:r w:rsidR="002C5A5E">
        <w:t>Lösungen</w:t>
      </w:r>
      <w:r w:rsidR="005B0777">
        <w:t xml:space="preserve"> für die diskontinuierliche Produktion, also das chargenweise Mischen</w:t>
      </w:r>
      <w:r w:rsidR="00F721EA">
        <w:t>.</w:t>
      </w:r>
      <w:r w:rsidR="002462BE">
        <w:t xml:space="preserve"> Dabei verein</w:t>
      </w:r>
      <w:r w:rsidR="005B0777">
        <w:t>en</w:t>
      </w:r>
      <w:r w:rsidR="002462BE">
        <w:t xml:space="preserve"> d</w:t>
      </w:r>
      <w:r w:rsidR="002462BE" w:rsidRPr="002462BE">
        <w:t xml:space="preserve">ie Asphaltmischanlage vom Typ ECO in den Leistungsgrößen von 100-320 t/h topmoderne, innovative </w:t>
      </w:r>
      <w:proofErr w:type="spellStart"/>
      <w:r w:rsidR="002462BE" w:rsidRPr="002462BE">
        <w:t>Benninghoven</w:t>
      </w:r>
      <w:proofErr w:type="spellEnd"/>
      <w:r w:rsidR="002462BE" w:rsidRPr="002462BE">
        <w:t xml:space="preserve"> Technologien und einen hohen Fertigungsstandard in kompakten Containermaßen. </w:t>
      </w:r>
      <w:r w:rsidR="002462BE">
        <w:t xml:space="preserve">Diese </w:t>
      </w:r>
      <w:r w:rsidR="002462BE" w:rsidRPr="002462BE">
        <w:t xml:space="preserve">Anlagen lassen sich stationär betreiben, meistern </w:t>
      </w:r>
      <w:r w:rsidR="00F5138C">
        <w:t xml:space="preserve">dank schneller und einfacher Transportmöglichkeiten </w:t>
      </w:r>
      <w:r w:rsidR="002462BE" w:rsidRPr="002462BE">
        <w:t>aber auch schnelle Standortwechsel problemlos.</w:t>
      </w:r>
    </w:p>
    <w:p w:rsidR="00B75940" w:rsidRDefault="00B75940" w:rsidP="00B34F3B">
      <w:pPr>
        <w:pStyle w:val="Text"/>
      </w:pPr>
    </w:p>
    <w:p w:rsidR="0030316D" w:rsidRPr="0030316D" w:rsidRDefault="008427F2" w:rsidP="0030316D">
      <w:pPr>
        <w:pStyle w:val="HeadlineFotos"/>
      </w:pPr>
      <w:r w:rsidRPr="001B0A9E">
        <w:rPr>
          <w:rFonts w:eastAsia="Calibri" w:cs="Arial"/>
          <w:caps w:val="0"/>
          <w:szCs w:val="22"/>
        </w:rPr>
        <w:t>Fotos</w:t>
      </w:r>
      <w:r w:rsidR="00D166AC">
        <w:t>:</w:t>
      </w:r>
    </w:p>
    <w:tbl>
      <w:tblPr>
        <w:tblStyle w:val="Basic"/>
        <w:tblW w:w="0" w:type="auto"/>
        <w:tblCellSpacing w:w="71" w:type="dxa"/>
        <w:tblLook w:val="04A0" w:firstRow="1" w:lastRow="0" w:firstColumn="1" w:lastColumn="0" w:noHBand="0" w:noVBand="1"/>
      </w:tblPr>
      <w:tblGrid>
        <w:gridCol w:w="4972"/>
        <w:gridCol w:w="483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765B4297" wp14:editId="2616857B">
                  <wp:extent cx="2568594" cy="1548007"/>
                  <wp:effectExtent l="0" t="0" r="317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68594" cy="1548007"/>
                          </a:xfrm>
                          <a:prstGeom prst="rect">
                            <a:avLst/>
                          </a:prstGeom>
                          <a:noFill/>
                          <a:ln>
                            <a:noFill/>
                          </a:ln>
                        </pic:spPr>
                      </pic:pic>
                    </a:graphicData>
                  </a:graphic>
                </wp:inline>
              </w:drawing>
            </w:r>
          </w:p>
        </w:tc>
        <w:tc>
          <w:tcPr>
            <w:tcW w:w="4832" w:type="dxa"/>
          </w:tcPr>
          <w:p w:rsidR="0030316D" w:rsidRDefault="00C64FF6" w:rsidP="0030316D">
            <w:pPr>
              <w:pStyle w:val="berschrift3"/>
              <w:outlineLvl w:val="2"/>
            </w:pPr>
            <w:r w:rsidRPr="00C64FF6">
              <w:t>WG_composing_Pylon-WVHKBC_08965</w:t>
            </w:r>
          </w:p>
          <w:p w:rsidR="00D166AC" w:rsidRPr="00F75B79" w:rsidRDefault="00C0394D" w:rsidP="00262491">
            <w:pPr>
              <w:pStyle w:val="Text"/>
              <w:jc w:val="left"/>
              <w:rPr>
                <w:sz w:val="20"/>
              </w:rPr>
            </w:pPr>
            <w:r w:rsidRPr="00C0394D">
              <w:rPr>
                <w:sz w:val="20"/>
              </w:rPr>
              <w:t xml:space="preserve">Die Wirtgen Group bietet Komplettlösungen </w:t>
            </w:r>
            <w:r w:rsidR="007A1AD8">
              <w:rPr>
                <w:sz w:val="20"/>
              </w:rPr>
              <w:t xml:space="preserve">für den Straßenbau </w:t>
            </w:r>
            <w:r w:rsidRPr="00C0394D">
              <w:rPr>
                <w:sz w:val="20"/>
              </w:rPr>
              <w:t>aus einer Hand – vom Brechen von Gestein über das Aufbereiten von Asphalt bis zum Einbau, Verdichten und Sanieren von Fahrbahnaufbauten aller Art.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48"/>
        <w:gridCol w:w="4860"/>
      </w:tblGrid>
      <w:tr w:rsidR="002068F4" w:rsidRPr="00F75B79" w:rsidTr="006D467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068F4" w:rsidRPr="00D166AC" w:rsidRDefault="002B343F" w:rsidP="006D467C">
            <w:r>
              <w:t xml:space="preserve">      </w:t>
            </w:r>
            <w:r w:rsidR="002068F4">
              <w:rPr>
                <w:b/>
                <w:noProof/>
                <w:lang w:eastAsia="de-DE"/>
              </w:rPr>
              <w:drawing>
                <wp:inline distT="0" distB="0" distL="0" distR="0" wp14:anchorId="3E28C136" wp14:editId="3C88FEDF">
                  <wp:extent cx="2124075" cy="1622883"/>
                  <wp:effectExtent l="0" t="0" r="0"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130745" cy="1627979"/>
                          </a:xfrm>
                          <a:prstGeom prst="rect">
                            <a:avLst/>
                          </a:prstGeom>
                          <a:noFill/>
                          <a:ln>
                            <a:noFill/>
                          </a:ln>
                        </pic:spPr>
                      </pic:pic>
                    </a:graphicData>
                  </a:graphic>
                </wp:inline>
              </w:drawing>
            </w:r>
          </w:p>
        </w:tc>
        <w:tc>
          <w:tcPr>
            <w:tcW w:w="4832" w:type="dxa"/>
          </w:tcPr>
          <w:p w:rsidR="002068F4" w:rsidRDefault="002B343F" w:rsidP="006D467C">
            <w:pPr>
              <w:pStyle w:val="berschrift3"/>
              <w:outlineLvl w:val="2"/>
            </w:pPr>
            <w:proofErr w:type="spellStart"/>
            <w:r>
              <w:t>Benninghoven</w:t>
            </w:r>
            <w:proofErr w:type="spellEnd"/>
            <w:r>
              <w:t xml:space="preserve"> ECO </w:t>
            </w:r>
            <w:r w:rsidRPr="002B343F">
              <w:t>Anlage</w:t>
            </w:r>
          </w:p>
          <w:p w:rsidR="002068F4" w:rsidRPr="00F75B79" w:rsidRDefault="00840DE1" w:rsidP="006D467C">
            <w:pPr>
              <w:pStyle w:val="Text"/>
              <w:jc w:val="left"/>
              <w:rPr>
                <w:sz w:val="20"/>
              </w:rPr>
            </w:pPr>
            <w:r w:rsidRPr="00840DE1">
              <w:rPr>
                <w:sz w:val="20"/>
              </w:rPr>
              <w:t>A</w:t>
            </w:r>
            <w:r>
              <w:rPr>
                <w:sz w:val="20"/>
              </w:rPr>
              <w:t>sphaltmischa</w:t>
            </w:r>
            <w:r w:rsidRPr="00840DE1">
              <w:rPr>
                <w:sz w:val="20"/>
              </w:rPr>
              <w:t>nlage mit einem 3t-Mischer und einer Mischleistung von bis zu 240t/h und einem Verladesilo von 110 t.</w:t>
            </w:r>
          </w:p>
        </w:tc>
      </w:tr>
    </w:tbl>
    <w:p w:rsidR="002068F4" w:rsidRDefault="002068F4" w:rsidP="00D166AC">
      <w:pPr>
        <w:pStyle w:val="Text"/>
      </w:pPr>
    </w:p>
    <w:tbl>
      <w:tblPr>
        <w:tblStyle w:val="Basic"/>
        <w:tblW w:w="0" w:type="auto"/>
        <w:tblCellSpacing w:w="71" w:type="dxa"/>
        <w:tblLook w:val="04A0" w:firstRow="1" w:lastRow="0" w:firstColumn="1" w:lastColumn="0" w:noHBand="0" w:noVBand="1"/>
      </w:tblPr>
      <w:tblGrid>
        <w:gridCol w:w="4981"/>
        <w:gridCol w:w="4827"/>
      </w:tblGrid>
      <w:tr w:rsidR="002068F4" w:rsidRPr="00B41E11" w:rsidTr="006D467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068F4" w:rsidRPr="00D166AC" w:rsidRDefault="002068F4" w:rsidP="006D467C">
            <w:r>
              <w:rPr>
                <w:b/>
                <w:noProof/>
                <w:lang w:eastAsia="de-DE"/>
              </w:rPr>
              <w:drawing>
                <wp:inline distT="0" distB="0" distL="0" distR="0" wp14:anchorId="052BD4CA" wp14:editId="7D8EF98F">
                  <wp:extent cx="2563373" cy="1709770"/>
                  <wp:effectExtent l="0" t="0" r="8890" b="508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563373" cy="1709770"/>
                          </a:xfrm>
                          <a:prstGeom prst="rect">
                            <a:avLst/>
                          </a:prstGeom>
                          <a:noFill/>
                          <a:ln>
                            <a:noFill/>
                          </a:ln>
                        </pic:spPr>
                      </pic:pic>
                    </a:graphicData>
                  </a:graphic>
                </wp:inline>
              </w:drawing>
            </w:r>
          </w:p>
        </w:tc>
        <w:tc>
          <w:tcPr>
            <w:tcW w:w="4832" w:type="dxa"/>
          </w:tcPr>
          <w:p w:rsidR="002068F4" w:rsidRPr="00C64FF6" w:rsidRDefault="002B343F" w:rsidP="006D467C">
            <w:pPr>
              <w:pStyle w:val="berschrift3"/>
              <w:outlineLvl w:val="2"/>
            </w:pPr>
            <w:r w:rsidRPr="00C64FF6">
              <w:t>Ciber Anlage Inova 2000</w:t>
            </w:r>
          </w:p>
          <w:p w:rsidR="002068F4" w:rsidRPr="00B41E11" w:rsidRDefault="00B41E11" w:rsidP="00B41E11">
            <w:pPr>
              <w:pStyle w:val="Text"/>
              <w:jc w:val="left"/>
              <w:rPr>
                <w:sz w:val="20"/>
              </w:rPr>
            </w:pPr>
            <w:r w:rsidRPr="00B41E11">
              <w:rPr>
                <w:sz w:val="20"/>
              </w:rPr>
              <w:t xml:space="preserve">Die </w:t>
            </w:r>
            <w:proofErr w:type="spellStart"/>
            <w:r w:rsidRPr="00B41E11">
              <w:rPr>
                <w:sz w:val="20"/>
              </w:rPr>
              <w:t>Inova</w:t>
            </w:r>
            <w:proofErr w:type="spellEnd"/>
            <w:r w:rsidRPr="00B41E11">
              <w:rPr>
                <w:sz w:val="20"/>
              </w:rPr>
              <w:t xml:space="preserve"> 2000 </w:t>
            </w:r>
            <w:r>
              <w:rPr>
                <w:sz w:val="20"/>
              </w:rPr>
              <w:t>präsentiert</w:t>
            </w:r>
            <w:r w:rsidRPr="00B41E11">
              <w:rPr>
                <w:sz w:val="20"/>
              </w:rPr>
              <w:t xml:space="preserve"> 5 Highlights, darunter </w:t>
            </w:r>
            <w:r>
              <w:rPr>
                <w:sz w:val="20"/>
              </w:rPr>
              <w:t>hohe</w:t>
            </w:r>
            <w:r w:rsidRPr="00B41E11">
              <w:rPr>
                <w:sz w:val="20"/>
              </w:rPr>
              <w:t xml:space="preserve"> Produktionskapazität, Effizienz im Kraftstoffverbrauch, maximale Leistung in Spezialmischungen, einfache Bedienung und optimierte Wartung.</w:t>
            </w:r>
          </w:p>
        </w:tc>
      </w:tr>
    </w:tbl>
    <w:p w:rsidR="00427118" w:rsidRDefault="00427118" w:rsidP="00427118">
      <w:pPr>
        <w:pStyle w:val="Text"/>
      </w:pPr>
      <w:r w:rsidRPr="00233CE9">
        <w:rPr>
          <w:i/>
          <w:u w:val="single"/>
        </w:rPr>
        <w:lastRenderedPageBreak/>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w:t>
      </w:r>
      <w:r w:rsidR="0035376D">
        <w:rPr>
          <w:i/>
        </w:rPr>
        <w:t xml:space="preserve"> </w:t>
      </w:r>
      <w:r>
        <w:rPr>
          <w:i/>
        </w:rPr>
        <w:t xml:space="preserve">Wirtgen Group </w:t>
      </w:r>
      <w:r w:rsidRPr="00233CE9">
        <w:rPr>
          <w:i/>
        </w:rPr>
        <w:t>als Download zur Verfügung</w:t>
      </w:r>
      <w:r>
        <w:rPr>
          <w:i/>
        </w:rPr>
        <w:t xml:space="preserve"> stehen</w:t>
      </w:r>
      <w:r w:rsidRPr="00233CE9">
        <w:rPr>
          <w:i/>
        </w:rPr>
        <w:t>.</w:t>
      </w:r>
    </w:p>
    <w:p w:rsidR="00D166AC" w:rsidRDefault="00D166AC" w:rsidP="00D166AC">
      <w:pPr>
        <w:pStyle w:val="Text"/>
      </w:pPr>
    </w:p>
    <w:p w:rsidR="006B36A6" w:rsidRDefault="006B36A6" w:rsidP="00D166AC">
      <w:pPr>
        <w:pStyle w:val="Text"/>
      </w:pPr>
    </w:p>
    <w:tbl>
      <w:tblPr>
        <w:tblStyle w:val="Basic"/>
        <w:tblW w:w="0" w:type="auto"/>
        <w:tblLook w:val="04A0" w:firstRow="1" w:lastRow="0" w:firstColumn="1" w:lastColumn="0" w:noHBand="0" w:noVBand="1"/>
      </w:tblPr>
      <w:tblGrid>
        <w:gridCol w:w="4784"/>
        <w:gridCol w:w="4740"/>
      </w:tblGrid>
      <w:tr w:rsidR="00D166AC" w:rsidTr="00F5138C">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7B39C2" w:rsidRDefault="0030316D" w:rsidP="0030316D">
            <w:pPr>
              <w:pStyle w:val="Text"/>
              <w:rPr>
                <w:lang w:val="en-US"/>
              </w:rPr>
            </w:pPr>
            <w:r w:rsidRPr="007B39C2">
              <w:rPr>
                <w:lang w:val="en-US"/>
              </w:rPr>
              <w:t>WIRTGEN GROUP</w:t>
            </w:r>
          </w:p>
          <w:p w:rsidR="0030316D" w:rsidRPr="007B39C2" w:rsidRDefault="0030316D" w:rsidP="0030316D">
            <w:pPr>
              <w:pStyle w:val="Text"/>
              <w:rPr>
                <w:lang w:val="en-US"/>
              </w:rPr>
            </w:pPr>
            <w:r w:rsidRPr="007B39C2">
              <w:rPr>
                <w:lang w:val="en-US"/>
              </w:rPr>
              <w:t>Corporate Communications</w:t>
            </w:r>
          </w:p>
          <w:p w:rsidR="0030316D" w:rsidRPr="007B39C2" w:rsidRDefault="0030316D" w:rsidP="0030316D">
            <w:pPr>
              <w:pStyle w:val="Text"/>
              <w:rPr>
                <w:lang w:val="en-US"/>
              </w:rPr>
            </w:pPr>
            <w:r w:rsidRPr="007B39C2">
              <w:rPr>
                <w:lang w:val="en-US"/>
              </w:rPr>
              <w:t>Michaela Adams, Mario Linnemann</w:t>
            </w:r>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30316D" w:rsidP="0030316D">
            <w:pPr>
              <w:pStyle w:val="Text"/>
            </w:pPr>
            <w:proofErr w:type="spellStart"/>
            <w:r>
              <w:t>e-mail</w:t>
            </w:r>
            <w:proofErr w:type="spellEnd"/>
            <w:r>
              <w:t>: presse@wirtgen.com</w:t>
            </w:r>
          </w:p>
          <w:p w:rsidR="00D166AC" w:rsidRPr="00D166AC" w:rsidRDefault="0030316D" w:rsidP="0030316D">
            <w:pPr>
              <w:pStyle w:val="Text"/>
            </w:pPr>
            <w: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40B" w:rsidRDefault="0082740B" w:rsidP="00E55534">
      <w:r>
        <w:separator/>
      </w:r>
    </w:p>
  </w:endnote>
  <w:endnote w:type="continuationSeparator" w:id="0">
    <w:p w:rsidR="0082740B" w:rsidRDefault="0082740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3337A">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40B" w:rsidRDefault="0082740B" w:rsidP="00E55534">
      <w:r>
        <w:separator/>
      </w:r>
    </w:p>
  </w:footnote>
  <w:footnote w:type="continuationSeparator" w:id="0">
    <w:p w:rsidR="0082740B" w:rsidRDefault="0082740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500pt;height:1500pt" o:bullet="t">
        <v:imagedata r:id="rId1" o:title="AZ_04a"/>
      </v:shape>
    </w:pict>
  </w:numPicBullet>
  <w:numPicBullet w:numPicBulletId="1">
    <w:pict>
      <v:shape id="_x0000_i106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66D09"/>
    <w:rsid w:val="0009665C"/>
    <w:rsid w:val="000C25EE"/>
    <w:rsid w:val="00103205"/>
    <w:rsid w:val="0012026F"/>
    <w:rsid w:val="00132055"/>
    <w:rsid w:val="00133A93"/>
    <w:rsid w:val="001B16BB"/>
    <w:rsid w:val="002068F4"/>
    <w:rsid w:val="00242BF8"/>
    <w:rsid w:val="002462BE"/>
    <w:rsid w:val="00253A2E"/>
    <w:rsid w:val="00262491"/>
    <w:rsid w:val="00266DC0"/>
    <w:rsid w:val="00271942"/>
    <w:rsid w:val="00285CFA"/>
    <w:rsid w:val="0029634D"/>
    <w:rsid w:val="002A1D6A"/>
    <w:rsid w:val="002B343F"/>
    <w:rsid w:val="002C21D5"/>
    <w:rsid w:val="002C5A5E"/>
    <w:rsid w:val="002E765F"/>
    <w:rsid w:val="002F108B"/>
    <w:rsid w:val="0030316D"/>
    <w:rsid w:val="00321523"/>
    <w:rsid w:val="0034191A"/>
    <w:rsid w:val="00343CC7"/>
    <w:rsid w:val="0035376D"/>
    <w:rsid w:val="00384A08"/>
    <w:rsid w:val="003A753A"/>
    <w:rsid w:val="003D0ECA"/>
    <w:rsid w:val="003E1CB6"/>
    <w:rsid w:val="003E3CF6"/>
    <w:rsid w:val="003E759F"/>
    <w:rsid w:val="003E7853"/>
    <w:rsid w:val="00403373"/>
    <w:rsid w:val="00406C81"/>
    <w:rsid w:val="00412545"/>
    <w:rsid w:val="00427118"/>
    <w:rsid w:val="00430BB0"/>
    <w:rsid w:val="00454CEF"/>
    <w:rsid w:val="00494AED"/>
    <w:rsid w:val="004B7005"/>
    <w:rsid w:val="004E6EF5"/>
    <w:rsid w:val="00506409"/>
    <w:rsid w:val="00506CE4"/>
    <w:rsid w:val="00530E32"/>
    <w:rsid w:val="0053337A"/>
    <w:rsid w:val="005409DD"/>
    <w:rsid w:val="005711A3"/>
    <w:rsid w:val="00573B2B"/>
    <w:rsid w:val="005776E9"/>
    <w:rsid w:val="005A4F04"/>
    <w:rsid w:val="005B0777"/>
    <w:rsid w:val="005B5793"/>
    <w:rsid w:val="006330A2"/>
    <w:rsid w:val="00642EB6"/>
    <w:rsid w:val="006623EF"/>
    <w:rsid w:val="00670463"/>
    <w:rsid w:val="006B36A6"/>
    <w:rsid w:val="006F7602"/>
    <w:rsid w:val="00722A17"/>
    <w:rsid w:val="00734D8B"/>
    <w:rsid w:val="00757B83"/>
    <w:rsid w:val="0077128D"/>
    <w:rsid w:val="00774FCE"/>
    <w:rsid w:val="00791A69"/>
    <w:rsid w:val="00794830"/>
    <w:rsid w:val="00797CAA"/>
    <w:rsid w:val="007A1AD8"/>
    <w:rsid w:val="007B39C2"/>
    <w:rsid w:val="007C2658"/>
    <w:rsid w:val="007E20D0"/>
    <w:rsid w:val="00820315"/>
    <w:rsid w:val="0082740B"/>
    <w:rsid w:val="00840DE1"/>
    <w:rsid w:val="008427F2"/>
    <w:rsid w:val="00843B45"/>
    <w:rsid w:val="00863129"/>
    <w:rsid w:val="008C2DB2"/>
    <w:rsid w:val="008D770E"/>
    <w:rsid w:val="008F2634"/>
    <w:rsid w:val="008F7B72"/>
    <w:rsid w:val="0090337E"/>
    <w:rsid w:val="00914916"/>
    <w:rsid w:val="009C2378"/>
    <w:rsid w:val="009C7300"/>
    <w:rsid w:val="009D016F"/>
    <w:rsid w:val="009E251D"/>
    <w:rsid w:val="00A0187A"/>
    <w:rsid w:val="00A171F4"/>
    <w:rsid w:val="00A24EFC"/>
    <w:rsid w:val="00A977CE"/>
    <w:rsid w:val="00AD131F"/>
    <w:rsid w:val="00AD50E4"/>
    <w:rsid w:val="00AF3B3A"/>
    <w:rsid w:val="00AF634F"/>
    <w:rsid w:val="00AF6569"/>
    <w:rsid w:val="00B06265"/>
    <w:rsid w:val="00B333CB"/>
    <w:rsid w:val="00B34F3B"/>
    <w:rsid w:val="00B41E11"/>
    <w:rsid w:val="00B4380E"/>
    <w:rsid w:val="00B75940"/>
    <w:rsid w:val="00B87728"/>
    <w:rsid w:val="00B90779"/>
    <w:rsid w:val="00B90F78"/>
    <w:rsid w:val="00BD1058"/>
    <w:rsid w:val="00BF56B2"/>
    <w:rsid w:val="00C0394D"/>
    <w:rsid w:val="00C457C3"/>
    <w:rsid w:val="00C644CA"/>
    <w:rsid w:val="00C64FF6"/>
    <w:rsid w:val="00C73005"/>
    <w:rsid w:val="00CF36C9"/>
    <w:rsid w:val="00D166AC"/>
    <w:rsid w:val="00D4316D"/>
    <w:rsid w:val="00DB4BB0"/>
    <w:rsid w:val="00E14608"/>
    <w:rsid w:val="00E21E67"/>
    <w:rsid w:val="00E30EBF"/>
    <w:rsid w:val="00E52D70"/>
    <w:rsid w:val="00E55534"/>
    <w:rsid w:val="00E914D1"/>
    <w:rsid w:val="00F20920"/>
    <w:rsid w:val="00F5138C"/>
    <w:rsid w:val="00F56318"/>
    <w:rsid w:val="00F721EA"/>
    <w:rsid w:val="00F75B79"/>
    <w:rsid w:val="00F82525"/>
    <w:rsid w:val="00F97FEA"/>
    <w:rsid w:val="00FD33ED"/>
    <w:rsid w:val="00FD6D66"/>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CD9C-309C-4B33-A067-FBCDF1827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3850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9</cp:revision>
  <dcterms:created xsi:type="dcterms:W3CDTF">2018-01-10T13:42:00Z</dcterms:created>
  <dcterms:modified xsi:type="dcterms:W3CDTF">2018-01-12T12:54:00Z</dcterms:modified>
</cp:coreProperties>
</file>